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 w:rsidRPr="00C5187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</w:t>
      </w:r>
      <w:proofErr w:type="gramEnd"/>
      <w:r w:rsidRPr="00C5187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Е Ш Е Н И Е</w:t>
      </w:r>
    </w:p>
    <w:p w:rsidR="00C51872" w:rsidRPr="00C51872" w:rsidRDefault="00C51872" w:rsidP="00C51872">
      <w:pPr>
        <w:autoSpaceDN w:val="0"/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C51872" w:rsidRPr="00C51872" w:rsidRDefault="00C51872" w:rsidP="00C51872">
      <w:pPr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02</w:t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7</w:t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>.2019 года</w:t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</w:t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                            № 1</w:t>
      </w:r>
    </w:p>
    <w:p w:rsidR="00C51872" w:rsidRPr="00C51872" w:rsidRDefault="00C51872" w:rsidP="00C51872">
      <w:pPr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г. Усть-Лабинск                                         </w:t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   Протокол № 6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8</w:t>
      </w:r>
    </w:p>
    <w:p w:rsidR="00C51872" w:rsidRPr="00C51872" w:rsidRDefault="00C51872" w:rsidP="00C5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872" w:rsidRPr="00C51872" w:rsidRDefault="00C51872" w:rsidP="00C5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4F5" w:rsidRPr="003614F5" w:rsidRDefault="003614F5" w:rsidP="003614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3614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и дополнений 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в Устав </w:t>
      </w:r>
    </w:p>
    <w:p w:rsidR="003614F5" w:rsidRPr="003614F5" w:rsidRDefault="003614F5" w:rsidP="003614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Усть-Лабинского городского поселения Усть-Лабинского района</w:t>
      </w:r>
    </w:p>
    <w:p w:rsidR="005C6AB7" w:rsidRDefault="005C6AB7" w:rsidP="005C6AB7">
      <w:pPr>
        <w:pStyle w:val="a5"/>
        <w:ind w:left="0" w:firstLine="72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Опубликовано СН№30 от 25.07.2019</w:t>
      </w:r>
    </w:p>
    <w:p w:rsidR="00C51872" w:rsidRPr="00C51872" w:rsidRDefault="00C51872" w:rsidP="003614F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x-none"/>
        </w:rPr>
      </w:pPr>
    </w:p>
    <w:p w:rsidR="003614F5" w:rsidRPr="003614F5" w:rsidRDefault="003614F5" w:rsidP="00C518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Устава Усть-Лабинского городского поселения Усть-Лабинского района в соответствие с действующим федеральным законодательством и законодательством Краснодарского края,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Усть-Лабинского городского поселения Усть-Лабинского района РЕШИЛ:</w:t>
      </w:r>
      <w:proofErr w:type="gramEnd"/>
    </w:p>
    <w:p w:rsidR="003614F5" w:rsidRPr="003614F5" w:rsidRDefault="003614F5" w:rsidP="00C5187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1.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Внести в Устав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Усть-Лабинского городского поселения Усть-Лабинского района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принятый решением Совета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Усть-Лабинского городского поселения Усть-Лабинского района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 2</w:t>
      </w: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3 мая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2017 года</w:t>
      </w: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№ 1 следующие изменения</w:t>
      </w: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приложению.</w:t>
      </w:r>
    </w:p>
    <w:p w:rsidR="003614F5" w:rsidRPr="003614F5" w:rsidRDefault="003614F5" w:rsidP="00C5187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2.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оручить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исполняющему обязанности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Усть-Лабинского городского поселения Усть-Лабинского района:</w:t>
      </w:r>
    </w:p>
    <w:p w:rsidR="003614F5" w:rsidRPr="003614F5" w:rsidRDefault="003614F5" w:rsidP="00C51872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2.1.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Зарегистрировать настоящее решение;</w:t>
      </w:r>
    </w:p>
    <w:p w:rsidR="003614F5" w:rsidRPr="003614F5" w:rsidRDefault="003614F5" w:rsidP="00C51872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2.2.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Опубликовать настоящее решение, зарегистрированное в установленном порядке.</w:t>
      </w:r>
    </w:p>
    <w:p w:rsidR="003614F5" w:rsidRPr="003614F5" w:rsidRDefault="003614F5" w:rsidP="00C5187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3.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Контроль за выполнением настоящего решения возложить на </w:t>
      </w: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исполняющего обязанности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Усть-Лабинского городского поселения Усть-Лабинского района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</w:t>
      </w:r>
    </w:p>
    <w:p w:rsidR="003614F5" w:rsidRPr="003614F5" w:rsidRDefault="003614F5" w:rsidP="00C5187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4.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ешение вступает в силу со дня его официального опубликования, за исключением пунктов 2-4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настоящего решения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вступающих в силу со дня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его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подписания.</w:t>
      </w:r>
    </w:p>
    <w:p w:rsidR="00C51872" w:rsidRDefault="00C51872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51872" w:rsidRDefault="00C51872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614F5" w:rsidRPr="003614F5" w:rsidRDefault="00C51872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Заместитель п</w:t>
      </w:r>
      <w:r w:rsidR="003614F5"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="003614F5"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Совета</w:t>
      </w:r>
    </w:p>
    <w:p w:rsidR="003614F5" w:rsidRPr="003614F5" w:rsidRDefault="003614F5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Усть-Лабинского городского поселения</w:t>
      </w:r>
    </w:p>
    <w:p w:rsidR="003614F5" w:rsidRPr="003614F5" w:rsidRDefault="003614F5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Усть-Лабинского района                                                                   </w:t>
      </w:r>
      <w:r w:rsidR="00C51872">
        <w:rPr>
          <w:rFonts w:ascii="Times New Roman" w:eastAsia="Times New Roman" w:hAnsi="Times New Roman" w:cs="Times New Roman"/>
          <w:sz w:val="28"/>
          <w:szCs w:val="28"/>
          <w:lang w:eastAsia="x-none"/>
        </w:rPr>
        <w:t>М.Б. Рабинович</w:t>
      </w:r>
    </w:p>
    <w:p w:rsidR="003614F5" w:rsidRPr="003614F5" w:rsidRDefault="003614F5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614F5" w:rsidRP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3614F5" w:rsidRP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5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="00C5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</w:p>
    <w:p w:rsidR="00C91A6B" w:rsidRDefault="00C91A6B" w:rsidP="00691A6F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caps/>
          <w:sz w:val="28"/>
          <w:szCs w:val="28"/>
          <w:lang w:eastAsia="x-none"/>
        </w:rPr>
        <w:sectPr w:rsidR="00C91A6B" w:rsidSect="00C51872">
          <w:pgSz w:w="11906" w:h="16838" w:code="9"/>
          <w:pgMar w:top="709" w:right="567" w:bottom="709" w:left="1701" w:header="709" w:footer="709" w:gutter="0"/>
          <w:cols w:space="708"/>
          <w:docGrid w:linePitch="360"/>
        </w:sectPr>
      </w:pPr>
    </w:p>
    <w:p w:rsidR="00C51872" w:rsidRPr="00C51872" w:rsidRDefault="003614F5" w:rsidP="00691A6F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caps/>
          <w:sz w:val="28"/>
          <w:szCs w:val="28"/>
          <w:lang w:eastAsia="x-none"/>
        </w:rPr>
      </w:pPr>
      <w:r w:rsidRPr="00C51872">
        <w:rPr>
          <w:rFonts w:ascii="Times New Roman" w:eastAsia="Times New Roman" w:hAnsi="Times New Roman" w:cs="Times New Roman"/>
          <w:caps/>
          <w:sz w:val="28"/>
          <w:szCs w:val="28"/>
          <w:lang w:eastAsia="x-none"/>
        </w:rPr>
        <w:lastRenderedPageBreak/>
        <w:t xml:space="preserve">Приложение </w:t>
      </w:r>
    </w:p>
    <w:p w:rsidR="003614F5" w:rsidRPr="00C51872" w:rsidRDefault="003614F5" w:rsidP="00691A6F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51872">
        <w:rPr>
          <w:rFonts w:ascii="Times New Roman" w:eastAsia="Times New Roman" w:hAnsi="Times New Roman" w:cs="Times New Roman"/>
          <w:sz w:val="28"/>
          <w:szCs w:val="28"/>
          <w:lang w:eastAsia="x-none"/>
        </w:rPr>
        <w:t>к решению</w:t>
      </w:r>
      <w:r w:rsidR="00C51872" w:rsidRPr="00C5187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Совета</w:t>
      </w:r>
    </w:p>
    <w:p w:rsidR="003614F5" w:rsidRPr="00C51872" w:rsidRDefault="003614F5" w:rsidP="00691A6F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51872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Усть-Лабинского городского</w:t>
      </w:r>
      <w:r w:rsidR="00691A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51872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поселения Усть-Лабинского района</w:t>
      </w:r>
    </w:p>
    <w:p w:rsidR="003614F5" w:rsidRPr="00C51872" w:rsidRDefault="00691A6F" w:rsidP="00691A6F">
      <w:pPr>
        <w:widowControl w:val="0"/>
        <w:tabs>
          <w:tab w:val="left" w:pos="1134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от 02.07.2019 № 1, протокол № 68</w:t>
      </w:r>
    </w:p>
    <w:p w:rsidR="003614F5" w:rsidRDefault="003614F5" w:rsidP="003614F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91A6F" w:rsidRPr="003614F5" w:rsidRDefault="00691A6F" w:rsidP="003614F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91A6F" w:rsidRDefault="003614F5" w:rsidP="003614F5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691A6F">
        <w:rPr>
          <w:rFonts w:ascii="Times New Roman" w:eastAsia="Times New Roman" w:hAnsi="Times New Roman" w:cs="Times New Roman"/>
          <w:b/>
          <w:caps/>
          <w:sz w:val="28"/>
          <w:szCs w:val="20"/>
          <w:lang w:eastAsia="x-none"/>
        </w:rPr>
        <w:t>Изменения</w:t>
      </w:r>
      <w:r w:rsidR="00691A6F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</w:t>
      </w:r>
    </w:p>
    <w:p w:rsidR="003614F5" w:rsidRPr="003614F5" w:rsidRDefault="003614F5" w:rsidP="003614F5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3614F5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в Устав 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Усть-Лабинского городского</w:t>
      </w:r>
      <w:r w:rsidR="00691A6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поселения Усть-Лабинского  района</w:t>
      </w:r>
    </w:p>
    <w:p w:rsidR="003614F5" w:rsidRDefault="003614F5" w:rsidP="003614F5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91A6F" w:rsidRPr="003614F5" w:rsidRDefault="00691A6F" w:rsidP="003614F5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Пункт 5 статьи 8 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Вопросы местного значения поселения»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после слов 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 сохранностью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автомобильных дорог местного значения в границах населенных пунктов поселения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дополнить словами 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организация дорожного движения,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Пункт 20 статьи 8 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Вопросы местного значения поселения»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изложить в следующей редакции: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«20) 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22 статьи 8 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местного значения поселения» дополнить словами «</w:t>
      </w:r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направление уведомления о соответствии указанных в </w:t>
      </w:r>
      <w:hyperlink r:id="rId7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уведомлении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</w:t>
      </w:r>
      <w:proofErr w:type="gramEnd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указанных в </w:t>
      </w:r>
      <w:hyperlink r:id="rId8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уведомлении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</w:t>
      </w:r>
      <w:proofErr w:type="gramEnd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домов на земельных участках, расположенных на территориях поселений, принятие в соответствии с гражданским </w:t>
      </w:r>
      <w:hyperlink r:id="rId9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0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правилами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застройки, </w:t>
      </w:r>
      <w:hyperlink r:id="rId11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документацией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</w:t>
      </w:r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законами</w:t>
      </w:r>
      <w:proofErr w:type="gramEnd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далее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Российской Федерации».</w:t>
      </w:r>
      <w:proofErr w:type="gramEnd"/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В пункте 13 части 1 статьи 9 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органов местного самоуправления поселения на решение вопросов, не отнесенных к вопросам местного значения поселений» слова «</w:t>
      </w: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отлову и содержанию безнадзорных животных, обитающих» заменить словами 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обращению с животными без владельцев, обитающими».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1 статьи 9 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органов местного самоуправления поселения на решение вопросов, не отнесенных к вопросам местного значения поселений»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пунктом 15 следующего содержания: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 w:bidi="fa-IR"/>
        </w:rPr>
        <w:t>«15)</w:t>
      </w: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осуществление мероприятий по защите прав потребителей, </w:t>
      </w:r>
      <w:r w:rsidRPr="003614F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предусмотренных </w:t>
      </w:r>
      <w:hyperlink r:id="rId13" w:history="1">
        <w:r w:rsidRPr="003614F5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  <w:lang w:eastAsia="ru-RU"/>
          </w:rPr>
          <w:t>Законом</w:t>
        </w:r>
      </w:hyperlink>
      <w:r w:rsidRPr="003614F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Российской Федерации от 07.02.1992 № 2300-1 </w:t>
      </w: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«О защите прав потребителей»</w:t>
      </w:r>
      <w:proofErr w:type="gramStart"/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.»</w:t>
      </w:r>
      <w:proofErr w:type="gramEnd"/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</w:p>
    <w:p w:rsidR="003614F5" w:rsidRPr="003614F5" w:rsidRDefault="003614F5" w:rsidP="00691A6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3614F5">
        <w:rPr>
          <w:rFonts w:ascii="Times New Roman" w:eastAsia="Calibri" w:hAnsi="Times New Roman" w:cs="Times New Roman"/>
          <w:bCs/>
          <w:iCs/>
          <w:kern w:val="1"/>
          <w:sz w:val="28"/>
          <w:szCs w:val="28"/>
          <w:lang w:eastAsia="ar-SA"/>
        </w:rPr>
        <w:t xml:space="preserve">  6. Пункт 6 части 1 статьи 10 «</w:t>
      </w:r>
      <w:r w:rsidRPr="003614F5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Полномочия органов местного самоуправления по решению вопросов местного значения» исключить.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части 4 статьи 17 «Публичные слушания, общественные обсуждения» слова</w:t>
      </w: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проектам и вопросам, указанным в части 3 настоящей статьи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8. Часть 2 статьи 19 «Конференция граждан (собрание делегатов)» после слов «Конференция граждан» дополнить словами «(собрание делегатов)».</w:t>
      </w:r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x-none"/>
        </w:rPr>
        <w:t xml:space="preserve">Часть 3 статьи 19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«Конференция граждан (собрание делегатов)»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x-none"/>
        </w:rPr>
        <w:t>изложить в следующей редакции:</w:t>
      </w:r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Избрание делегатов - участников конференции граждан (собрания делегатов) осуществляется собраниями граждан, проводимыми в соответствии с порядком, установленным Советом.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10. Дополнить Устав новой статьей 21.1 следующего содержания: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61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21.1 Сход граждан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В случаях, предусмотренных Федеральным законом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</w:t>
      </w:r>
      <w:r w:rsidRPr="003614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сход граждан может проводиться: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1) в населенном пункте, входящем в состав поселения, по вопросу изменения границ поселения (муниципального района), влекущего отнесение территории указанного населенного пункта к территории другого поселения (муниципального района);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В случае</w:t>
      </w:r>
      <w:proofErr w:type="gramStart"/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proofErr w:type="gramEnd"/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.».</w:t>
      </w:r>
      <w:proofErr w:type="gramEnd"/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11</w:t>
      </w: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x-none"/>
        </w:rPr>
        <w:t xml:space="preserve">. </w:t>
      </w: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Статью 23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Структура органов местного самоуправления поселения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дополнить частью 4 следующего содержания:</w:t>
      </w:r>
    </w:p>
    <w:p w:rsidR="003614F5" w:rsidRPr="003614F5" w:rsidRDefault="003614F5" w:rsidP="00691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В случае внесения в устав поправки, предусматривающей изменение численности депутатов Совета, данные изменения распространяются на правоотношения, возникающие в связи с проведением выборов депутатов Совета нового созыва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12. Абзац 5 части 8 статьи 28 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Организация работы Совета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3614F5" w:rsidRPr="003614F5" w:rsidRDefault="003614F5" w:rsidP="00691A6F">
      <w:pPr>
        <w:tabs>
          <w:tab w:val="left" w:pos="-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возникновения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неотложных ситуаций, требующих незамедлительного принятия решения Советом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».</w:t>
      </w:r>
      <w:proofErr w:type="gramEnd"/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13. Пункт 1 части 9 статьи 31 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поселения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proofErr w:type="gramStart"/>
      <w:r w:rsidRPr="003614F5">
        <w:rPr>
          <w:rFonts w:ascii="Times New Roman" w:eastAsia="Calibri" w:hAnsi="Times New Roman" w:cs="Times New Roman"/>
          <w:sz w:val="28"/>
          <w:szCs w:val="28"/>
          <w:lang w:eastAsia="x-none"/>
        </w:rPr>
        <w:t>«</w:t>
      </w:r>
      <w:r w:rsidRPr="003614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1) </w:t>
      </w:r>
      <w:r w:rsidRPr="003614F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Краснодарского края, иных объединений муниципальных образований, политической партией, </w:t>
      </w:r>
      <w:r w:rsidRPr="003614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профсоюзом, зарегистрированным в установленном порядке, </w:t>
      </w:r>
      <w:r w:rsidRPr="003614F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</w:t>
      </w:r>
      <w:r w:rsidRPr="003614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участия на</w:t>
      </w:r>
      <w:proofErr w:type="gramEnd"/>
      <w:r w:rsidRPr="003614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</w:t>
      </w:r>
      <w:r w:rsidRPr="003614F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случаев, предусмотренных федеральными законами</w:t>
      </w:r>
      <w:r w:rsidRPr="003614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;</w:t>
      </w:r>
      <w:r w:rsidRPr="003614F5">
        <w:rPr>
          <w:rFonts w:ascii="Times New Roman" w:eastAsia="Calibri" w:hAnsi="Times New Roman" w:cs="Times New Roman"/>
          <w:sz w:val="28"/>
          <w:szCs w:val="28"/>
          <w:lang w:eastAsia="x-none"/>
        </w:rPr>
        <w:t>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14. Статью 37 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администрации в области коммунально-бытового, торгового обслуживания населения, защиты прав потребителей» изложить в следующей редакции:</w:t>
      </w:r>
    </w:p>
    <w:p w:rsidR="003614F5" w:rsidRPr="003614F5" w:rsidRDefault="003614F5" w:rsidP="00691A6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«Статья 37. Полномочия администрации в области коммунально-бытового, торгового обслуживания населения, защиты прав потребителей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 области коммунально-бытового, торгового обслуживания населения, защиты прав потребителей осуществляет следующие полномочия: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организует в границах поселения электро-, тепл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газо-, и водоснабжение, а также водоотведение и снабжение населения топливом, в пределах полномочий, установленных законодательством Российской Федерации;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организует водоснабжение населения, в том числе принимает меры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утверждает схемы водоснабжения и водоотведения поселений;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организует благоустройство территории поселения; 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создает условия массового отдыха жителей поселения и организует обустройство мест массового отдыха населения;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создает условия для обеспечения жителей поселения услугами торговли, общественного питания, бытового обслуживания;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организует ритуальные услуги и содержание мест захоронения;</w:t>
      </w:r>
    </w:p>
    <w:p w:rsidR="003614F5" w:rsidRPr="003614F5" w:rsidRDefault="003614F5" w:rsidP="00691A6F">
      <w:pPr>
        <w:widowControl w:val="0"/>
        <w:tabs>
          <w:tab w:val="left" w:pos="105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рассматривает </w:t>
      </w:r>
      <w:r w:rsidR="009D4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потребителей, консультирует их по вопросам защиты прав потребителей;</w:t>
      </w:r>
    </w:p>
    <w:p w:rsidR="003614F5" w:rsidRPr="003614F5" w:rsidRDefault="003614F5" w:rsidP="00691A6F">
      <w:pPr>
        <w:widowControl w:val="0"/>
        <w:tabs>
          <w:tab w:val="left" w:pos="105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обращается в суды в защиту прав потребителей (неопределенного круга потребителей);</w:t>
      </w:r>
    </w:p>
    <w:p w:rsidR="003614F5" w:rsidRPr="003614F5" w:rsidRDefault="003614F5" w:rsidP="00691A6F">
      <w:pPr>
        <w:widowControl w:val="0"/>
        <w:tabs>
          <w:tab w:val="left" w:pos="105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при выявлении по </w:t>
      </w:r>
      <w:r w:rsidR="009D4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обращению</w:t>
      </w:r>
      <w:r w:rsidR="009D462E"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потребителя товаров (работ, услуг) ненадлежащего качества, а также опасных для жизни, здоровья, имущества потребителей и окружающей среды незамедлительно извещает об этом федеральные органы исполнительной власти, осуществляющие 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и безопасностью товаров (работ, услуг);</w:t>
      </w:r>
    </w:p>
    <w:p w:rsidR="003614F5" w:rsidRPr="003614F5" w:rsidRDefault="003614F5" w:rsidP="00691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предъявляет иски в суды </w:t>
      </w:r>
      <w:r w:rsidRPr="003614F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о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противоправных действий изготовителя (исполнителя, продавца, уполномоченной организации или уполномоченного индивидуального предпринимателя, импортера) в отношении неопределенного круга потребителей;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создает и содержит места (площадки)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14) определяет схемы размещения мест (площадок) накопления твердых коммунальных отходов и ведет реестр мест (площадок) накопления твердых коммунальных отходов;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15) организует экологическое воспитание и формирование экологической культуры в области обращения с твердыми коммунальными отходами;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16) осуществляет подготовку населения к использованию газа в соответствии с межрегиональными и региональными программами газификации жилищно-коммунального хозяйства, промышленных и иных организаций; 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17) согласовывает схемы расположения объектов газоснабжения, используемых для обеспечения населения газом; 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18) иные полномочия в соответствии с законодательством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Пункт 1 статьи 39 «Полномочия администрации в области использования автомобильных дорог, осуществления дорожной деятельности» изложить в следующей редакции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дорожную деятельность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автомобильных дорог местного значения в границах населенных пунктов поселения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местного значения в границах населенных пунктов поселения, организует дорожное движение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пункте 4 статьи 40 «Полномочия администрации в области жилищных отношений» слова «жилых помещений» заменить словами «помещений в многоквартирном доме».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 части 4 статьи 61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 абзаце 1 части 5 статьи 61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19. Часть 5 статьи 61 «Принятие устава поселения, внесение изменений и дополнений в устав поселения» дополнить абзацем следующего содержания:</w:t>
      </w:r>
    </w:p>
    <w:p w:rsidR="003614F5" w:rsidRPr="003614F5" w:rsidRDefault="003614F5" w:rsidP="00691A6F">
      <w:pPr>
        <w:widowControl w:val="0"/>
        <w:tabs>
          <w:tab w:val="left" w:pos="142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«Устав, муниципальный правовой акт о внесении изменений и дополнений в устав могут быть дополнительно размещены на портале Минюста России «Нормативные правовые акты в Российской Федерации» (http://pravo-minjust.ru, </w:t>
      </w:r>
      <w:hyperlink r:id="rId14" w:history="1">
        <w:r w:rsidRPr="003614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http://право-минюст.рф).»</w:t>
        </w:r>
      </w:hyperlink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14F5" w:rsidRPr="003614F5" w:rsidRDefault="003614F5" w:rsidP="00691A6F">
      <w:pPr>
        <w:widowControl w:val="0"/>
        <w:tabs>
          <w:tab w:val="left" w:pos="142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Статью 67 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 в силу муниципальных правовых актов» изложить в следующей редакции</w:t>
      </w:r>
      <w:r w:rsidRPr="003614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614F5" w:rsidRPr="003614F5" w:rsidRDefault="003614F5" w:rsidP="00691A6F">
      <w:pPr>
        <w:widowControl w:val="0"/>
        <w:tabs>
          <w:tab w:val="left" w:pos="8400"/>
          <w:tab w:val="left" w:pos="16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«Статья 67. Вступление в силу муниципальных правовых актов</w:t>
      </w:r>
    </w:p>
    <w:p w:rsidR="003614F5" w:rsidRPr="003614F5" w:rsidRDefault="003614F5" w:rsidP="00691A6F">
      <w:pPr>
        <w:widowControl w:val="0"/>
        <w:tabs>
          <w:tab w:val="left" w:pos="39"/>
          <w:tab w:val="left" w:pos="18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Муниципальные правовые акты вступают в силу со дня</w:t>
      </w: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подписания, если иное не установлено в муниципальном правовом акте.</w:t>
      </w:r>
    </w:p>
    <w:p w:rsidR="003614F5" w:rsidRPr="003614F5" w:rsidRDefault="003614F5" w:rsidP="00691A6F">
      <w:pPr>
        <w:widowControl w:val="0"/>
        <w:tabs>
          <w:tab w:val="left" w:pos="39"/>
          <w:tab w:val="left" w:pos="18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3614F5" w:rsidRPr="003614F5" w:rsidRDefault="003614F5" w:rsidP="00691A6F">
      <w:pPr>
        <w:widowControl w:val="0"/>
        <w:tabs>
          <w:tab w:val="left" w:pos="39"/>
          <w:tab w:val="left" w:pos="18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Муниципальные нормативные правовые акты, затрагивающие права, свободы и обязанности человека и гражданина,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</w:t>
      </w:r>
      <w:r w:rsidRPr="003614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вступают в силу после их официального опубликования (обнародования).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поселения, с муниципальными правовыми актами,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соглашениями, заключенными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3614F5" w:rsidRPr="00B46D86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sub_737"/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</w:t>
      </w:r>
      <w:r w:rsidRPr="00B46D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издании, распространяемом </w:t>
      </w:r>
      <w:r w:rsidRPr="00B4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поселении</w:t>
      </w:r>
      <w:r w:rsidRPr="00B46D8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B46D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</w:t>
      </w:r>
      <w:r w:rsidRPr="00B4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B46D86">
        <w:rPr>
          <w:rFonts w:ascii="Times New Roman" w:eastAsia="Calibri" w:hAnsi="Times New Roman" w:cs="Times New Roman"/>
          <w:sz w:val="28"/>
          <w:szCs w:val="28"/>
          <w:lang w:eastAsia="ru-RU"/>
        </w:rPr>
        <w:t>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  <w:bookmarkStart w:id="1" w:name="_GoBack"/>
      <w:bookmarkEnd w:id="1"/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опубликование (обнародование) производится за счет местного бюджета.</w:t>
      </w:r>
    </w:p>
    <w:p w:rsidR="003614F5" w:rsidRPr="003614F5" w:rsidRDefault="003614F5" w:rsidP="00691A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Официальное опубликование осуществляется путём внесения в текст документа пункта о необходимости его опубликования.</w:t>
      </w:r>
      <w:r w:rsidRPr="003614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издания и сетевые издания.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8. Направление на официальное опубликование решений Совета поселения, постановлений и распоряжений главы и администрации поселения, соглашений, заключенных между органами местного самоуправления, осуществляет администрация поселения. Направление на официальное опубликование приказов руководителей отраслевых (функциональных) органов администрации поселения, являющихся юридическими лицами, осуществляется соответствующими руководителями, их издавшими.</w:t>
      </w:r>
    </w:p>
    <w:bookmarkEnd w:id="0"/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kern w:val="2"/>
          <w:sz w:val="28"/>
          <w:szCs w:val="28"/>
          <w:lang w:eastAsia="ru-RU"/>
        </w:rPr>
      </w:pPr>
      <w:proofErr w:type="gramStart"/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Официальное обнародование осуществляется путём внесения в текст документа пункта о необходимости его обнародования.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Официальное обнародование производится путем доведения текста муниципального правового акта,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жителей поселения.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доводиться до сведений жителей путем размещения на сайте в информационно-телекоммуникационной сети «Интернет», зарегистрированном в качестве средства массовой информации в соответствии с Законом Российской Федерации от 27.12.1991 № 2124-1 «О средствах массовой информации», публикации в любых печатных изданиях, не являющихся источником официального опубликования, на информационных стендах, расположенных на территории поселения, путем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беспрепятственного доступа к тексту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 самоуправления.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договоренности с администрациями предприятий и учреждений, расположенных на территории поселения, возможно обнародование муниципальных правовых актов,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информационных стендах в занимаемых ими зданиях, при условии обеспечения беспрепятственного доступа для всех жителей, проживающих на территории поселения.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размещением на информационных стендах, содержание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доводиться до сведения граждан путем проведения собраний, конференций граждан, а также путем распространения копий данного акта среди жителей поселения.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обнародования должен быть указан в тексте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самоуправления.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возможных способах обнародования и специально установленных для обнародования местах доводится до населения администрацией поселения через средства массовой информации.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муниципальных правовых актов,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соглашений, заключенных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находиться в специально установленных для обнародования местах в течение не менее чем двадцать календарных дней со дня их обнародования.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случае, если объем подлежащего обнародованию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20 печатных листов формата А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акта, соглашения. </w:t>
      </w:r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Оригинал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в администрации поселения, копия передается в библиотеку поселения, которые обеспечивают гражданам возможность ознакомления с муниципальным правовым актом,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соглашением, заключенным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взимания платы.</w:t>
      </w:r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Опубликование (обнародование) муниципальных правовых актов органов местного самоуправления поселения,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соглашений, заключенных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не позднее чем через 15 дней со дня принятия (издания) муниципального правового акта, подписания соглашения,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 </w:t>
      </w:r>
      <w:proofErr w:type="gramEnd"/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подтверждение соблюдения процедуры обнародования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акт об обнародовании, в котором должны содержаться сведения об обнародованном муниципальном правовом акте,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соглашении, заключенном между органами местного самоуправления,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 начала и окончания его обнародования, а также способе обнародования.</w:t>
      </w:r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акт об обнародовании подписывается главой поселения и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соответствующим должностным лицом, ответственным за официальное обнародование</w:t>
      </w:r>
      <w:proofErr w:type="gramStart"/>
      <w:r w:rsidR="00C91A6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21.В наименовании статьи 76 слово «внутренние» исключить.</w:t>
      </w:r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22. Части 1 и 2 статьи 76 «Муниципальные заимствования, муниципальные гарантии» изложить в следующей редакции:</w:t>
      </w:r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«1. Муниципальные заимствования осуществляются в целях финансирования дефицита местного бюджета, а также для погашения долговых обязательств поселения, пополнения остатков средств на счетах местного бюджета в течение финансового года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6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 имени поселения право осуществления муниципальных заимствований принадлежит администрации». </w:t>
      </w:r>
    </w:p>
    <w:p w:rsidR="003614F5" w:rsidRDefault="003614F5" w:rsidP="003614F5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6B" w:rsidRPr="003614F5" w:rsidRDefault="00C91A6B" w:rsidP="003614F5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F5" w:rsidRP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3614F5" w:rsidRP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3614F5" w:rsidRP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9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="00C9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</w:p>
    <w:p w:rsidR="003614F5" w:rsidRPr="003614F5" w:rsidRDefault="003614F5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F5" w:rsidRPr="003614F5" w:rsidRDefault="003614F5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F5" w:rsidRPr="003614F5" w:rsidRDefault="003614F5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F5" w:rsidRPr="003614F5" w:rsidRDefault="003614F5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F5" w:rsidRPr="003614F5" w:rsidRDefault="003614F5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6B" w:rsidRDefault="00C91A6B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1A6B" w:rsidSect="00C91A6B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3614F5" w:rsidRDefault="003614F5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6B" w:rsidRPr="003614F5" w:rsidRDefault="00C91A6B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FBC" w:rsidRDefault="00A43FBC"/>
    <w:sectPr w:rsidR="00A43FBC" w:rsidSect="00C51872">
      <w:pgSz w:w="11906" w:h="16838" w:code="9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94B54"/>
    <w:multiLevelType w:val="hybridMultilevel"/>
    <w:tmpl w:val="D632CE92"/>
    <w:lvl w:ilvl="0" w:tplc="A716878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455966"/>
    <w:multiLevelType w:val="hybridMultilevel"/>
    <w:tmpl w:val="34EC9A32"/>
    <w:lvl w:ilvl="0" w:tplc="A02A0AA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30"/>
    <w:rsid w:val="002F4916"/>
    <w:rsid w:val="003614F5"/>
    <w:rsid w:val="0055617B"/>
    <w:rsid w:val="005C6AB7"/>
    <w:rsid w:val="00691A6F"/>
    <w:rsid w:val="0075765E"/>
    <w:rsid w:val="009D462E"/>
    <w:rsid w:val="00A43FBC"/>
    <w:rsid w:val="00B46D86"/>
    <w:rsid w:val="00BE1FE1"/>
    <w:rsid w:val="00C51872"/>
    <w:rsid w:val="00C91A6B"/>
    <w:rsid w:val="00E2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4F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C6A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C6A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4F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C6A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C6A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896795445CAB72B68C233FDA060D2AED9D71733BD3D3ADBB5FD1D7E47F19F2A9CF1079B23F7EA7J" TargetMode="External"/><Relationship Id="rId13" Type="http://schemas.openxmlformats.org/officeDocument/2006/relationships/hyperlink" Target="consultantplus://offline/ref=5A345373019C8D56C13BA18748645D86133630663ACF3D35117758F98ACD1DFD782D19u3E9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896795445CAB72B68C233FDA060D2AED9D71733BD3D3ADBB5FD1D7E47F19F2A9CF1079B23F7EA7J" TargetMode="External"/><Relationship Id="rId12" Type="http://schemas.openxmlformats.org/officeDocument/2006/relationships/hyperlink" Target="consultantplus://offline/ref=71896795445CAB72B68C233FDA060D2AED9D71733BD3D3ADBB5FD1D7E47F19F2A9CF1079B0307EAF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1896795445CAB72B68C233FDA060D2AED9D71733BD3D3ADBB5FD1D7E47F19F2A9CF107AB13D7EA9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896795445CAB72B68C233FDA060D2AED9D71733BD3D3ADBB5FD1D7E47F19F2A9CF107AB738EAE273A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896795445CAB72B68C233FDA060D2AEC94717036D8D3ADBB5FD1D7E47F19F2A9CF107AB638ED7EA0J" TargetMode="External"/><Relationship Id="rId14" Type="http://schemas.openxmlformats.org/officeDocument/2006/relationships/hyperlink" Target="http://&#1087;&#1088;&#1072;&#1074;&#1086;-&#1084;&#1080;&#1085;&#1102;&#1089;&#1090;.&#1088;&#1092;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3446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</dc:creator>
  <cp:keywords/>
  <dc:description/>
  <cp:lastModifiedBy>Владимирова</cp:lastModifiedBy>
  <cp:revision>10</cp:revision>
  <cp:lastPrinted>2019-07-16T11:36:00Z</cp:lastPrinted>
  <dcterms:created xsi:type="dcterms:W3CDTF">2019-06-26T07:58:00Z</dcterms:created>
  <dcterms:modified xsi:type="dcterms:W3CDTF">2020-12-10T06:21:00Z</dcterms:modified>
</cp:coreProperties>
</file>